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ABDC" w14:textId="7A129D68" w:rsidR="00B914BA" w:rsidRPr="002C2024" w:rsidRDefault="00B576CE" w:rsidP="00B914B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D94213" wp14:editId="372DA5F4">
            <wp:simplePos x="0" y="0"/>
            <wp:positionH relativeFrom="page">
              <wp:align>right</wp:align>
            </wp:positionH>
            <wp:positionV relativeFrom="topMargin">
              <wp:align>bottom</wp:align>
            </wp:positionV>
            <wp:extent cx="1398905" cy="699135"/>
            <wp:effectExtent l="0" t="0" r="0" b="5715"/>
            <wp:wrapTopAndBottom/>
            <wp:docPr id="433712035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712035" name="Kuva 1" descr="Kuva, joka sisältää kohteen teksti&#10;&#10;Kuvaus luotu automaattisest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4BA" w:rsidRPr="002C2024">
        <w:rPr>
          <w:rFonts w:ascii="Times New Roman" w:hAnsi="Times New Roman" w:cs="Times New Roman"/>
          <w:sz w:val="24"/>
          <w:szCs w:val="24"/>
        </w:rPr>
        <w:t>Alla</w:t>
      </w:r>
      <w:r w:rsidR="00316744" w:rsidRPr="002C2024">
        <w:rPr>
          <w:rFonts w:ascii="Times New Roman" w:hAnsi="Times New Roman" w:cs="Times New Roman"/>
          <w:sz w:val="24"/>
          <w:szCs w:val="24"/>
        </w:rPr>
        <w:t xml:space="preserve"> on</w:t>
      </w:r>
      <w:r w:rsidR="00B914BA" w:rsidRPr="002C2024">
        <w:rPr>
          <w:rFonts w:ascii="Times New Roman" w:hAnsi="Times New Roman" w:cs="Times New Roman"/>
          <w:sz w:val="24"/>
          <w:szCs w:val="24"/>
        </w:rPr>
        <w:t xml:space="preserve"> kuvattuna joitakin hormonien yleisiä vaikutuksia. </w:t>
      </w:r>
    </w:p>
    <w:p w14:paraId="7C590091" w14:textId="77777777" w:rsidR="00B914BA" w:rsidRPr="002C2024" w:rsidRDefault="00B914BA" w:rsidP="00B914BA">
      <w:pPr>
        <w:rPr>
          <w:rFonts w:ascii="Times New Roman" w:hAnsi="Times New Roman" w:cs="Times New Roman"/>
          <w:sz w:val="24"/>
          <w:szCs w:val="24"/>
        </w:rPr>
      </w:pPr>
      <w:r w:rsidRPr="002C2024">
        <w:rPr>
          <w:rFonts w:ascii="Times New Roman" w:hAnsi="Times New Roman" w:cs="Times New Roman"/>
          <w:sz w:val="24"/>
          <w:szCs w:val="24"/>
        </w:rPr>
        <w:t>Kirjaa toiselle sivulle hormonien vaikutuksia siitä näkökulmasta, mitä ne sinulle merkitsevät (positiivisia vai negatiivisia, vaiko sekä että).</w:t>
      </w:r>
    </w:p>
    <w:p w14:paraId="75F593B9" w14:textId="77777777" w:rsidR="00B914BA" w:rsidRPr="00316744" w:rsidRDefault="00B914BA" w:rsidP="00B914BA">
      <w:pPr>
        <w:rPr>
          <w:rFonts w:ascii="Times New Roman" w:hAnsi="Times New Roman" w:cs="Times New Roman"/>
          <w:b/>
        </w:rPr>
      </w:pPr>
    </w:p>
    <w:p w14:paraId="693115EB" w14:textId="77777777" w:rsidR="00B914BA" w:rsidRPr="00316744" w:rsidRDefault="00B914BA" w:rsidP="00B914BA">
      <w:pPr>
        <w:rPr>
          <w:rFonts w:ascii="Times New Roman" w:hAnsi="Times New Roman" w:cs="Times New Roman"/>
          <w:b/>
        </w:rPr>
      </w:pPr>
      <w:r w:rsidRPr="00316744">
        <w:rPr>
          <w:rFonts w:ascii="Times New Roman" w:hAnsi="Times New Roman" w:cs="Times New Roman"/>
          <w:b/>
        </w:rPr>
        <w:t>ESTROGEENI</w:t>
      </w:r>
    </w:p>
    <w:p w14:paraId="1B22C000" w14:textId="4AEA46C8" w:rsidR="00B914BA" w:rsidRPr="00316744" w:rsidRDefault="00B914BA" w:rsidP="00B914B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16744">
        <w:rPr>
          <w:rFonts w:ascii="Times New Roman" w:hAnsi="Times New Roman" w:cs="Times New Roman"/>
        </w:rPr>
        <w:t>rasva sijoittuu yleensä painottuen lantiolle, peppuun, reisiin</w:t>
      </w:r>
      <w:r w:rsidR="00936DE3">
        <w:rPr>
          <w:rFonts w:ascii="Times New Roman" w:hAnsi="Times New Roman" w:cs="Times New Roman"/>
        </w:rPr>
        <w:t>, rinnan alueelle. Rasvan sijoittuminen on kuitenkin yksilöllistä.</w:t>
      </w:r>
    </w:p>
    <w:p w14:paraId="1F2C7B7F" w14:textId="77777777" w:rsidR="00B914BA" w:rsidRPr="00316744" w:rsidRDefault="00B914BA" w:rsidP="00B914B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16744">
        <w:rPr>
          <w:rFonts w:ascii="Times New Roman" w:hAnsi="Times New Roman" w:cs="Times New Roman"/>
        </w:rPr>
        <w:t>iho pehmeämpi (kuin testosteronin ollessa hallitsevampi hormoni)</w:t>
      </w:r>
    </w:p>
    <w:p w14:paraId="088A7328" w14:textId="77777777" w:rsidR="00B914BA" w:rsidRPr="00316744" w:rsidRDefault="00B914BA" w:rsidP="00B914B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16744">
        <w:rPr>
          <w:rFonts w:ascii="Times New Roman" w:hAnsi="Times New Roman" w:cs="Times New Roman"/>
        </w:rPr>
        <w:t>syntymässä tytöiksi määritetyillä yleensä on kuukautiset, jos estrogeeni on hallitsevampi hormoni</w:t>
      </w:r>
    </w:p>
    <w:p w14:paraId="42708BF7" w14:textId="77777777" w:rsidR="00B914BA" w:rsidRPr="00316744" w:rsidRDefault="00B914BA" w:rsidP="00B914B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16744">
        <w:rPr>
          <w:rFonts w:ascii="Times New Roman" w:hAnsi="Times New Roman" w:cs="Times New Roman"/>
        </w:rPr>
        <w:t>ihokarvoja yleensä vähemmän ja ohuempia (kuin testosteronin ollessa hallitsevampi hormoni)</w:t>
      </w:r>
    </w:p>
    <w:p w14:paraId="72B652AD" w14:textId="77777777" w:rsidR="00B914BA" w:rsidRPr="00316744" w:rsidRDefault="00B914BA" w:rsidP="00B914B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16744">
        <w:rPr>
          <w:rFonts w:ascii="Times New Roman" w:hAnsi="Times New Roman" w:cs="Times New Roman"/>
        </w:rPr>
        <w:t>usein koetaan herkistäväksi hormoniksi, tunteet voivat aaltoilla ja tunneskaala voi olla suurempi ja herkempi (kuin testosteronin ollessa hallitsevampi hormoni)</w:t>
      </w:r>
    </w:p>
    <w:p w14:paraId="578EAFC8" w14:textId="77777777" w:rsidR="00B914BA" w:rsidRPr="00316744" w:rsidRDefault="00B914BA" w:rsidP="00B914B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16744">
        <w:rPr>
          <w:rFonts w:ascii="Times New Roman" w:hAnsi="Times New Roman" w:cs="Times New Roman"/>
        </w:rPr>
        <w:t>libido saattaa olla alhaisempi verrattuna siihen, jos testosteroni on hallitsevampi hormoni. Tämä on kuitenkin yksilöllistä</w:t>
      </w:r>
    </w:p>
    <w:p w14:paraId="17FA6C17" w14:textId="77777777" w:rsidR="00B914BA" w:rsidRPr="00316744" w:rsidRDefault="00B914BA" w:rsidP="00B914B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16744">
        <w:rPr>
          <w:rFonts w:ascii="Times New Roman" w:hAnsi="Times New Roman" w:cs="Times New Roman"/>
        </w:rPr>
        <w:t>ääni muodostuu keskimäärin korkeammaksi, verrattuna siihen, jos testosteroni on hallitsevampi hormoni</w:t>
      </w:r>
    </w:p>
    <w:p w14:paraId="235266F8" w14:textId="1D44179B" w:rsidR="00B914BA" w:rsidRPr="00970897" w:rsidRDefault="00B914BA" w:rsidP="00B914B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16744">
        <w:rPr>
          <w:rFonts w:ascii="Times New Roman" w:hAnsi="Times New Roman" w:cs="Times New Roman"/>
        </w:rPr>
        <w:t>lihasmassaa vaikeampi kasvattaa, kuin testosteronin ollessa hallitseva hormoni</w:t>
      </w:r>
    </w:p>
    <w:p w14:paraId="2B450100" w14:textId="77777777" w:rsidR="00B914BA" w:rsidRPr="00316744" w:rsidRDefault="00B914BA" w:rsidP="00B914BA">
      <w:pPr>
        <w:rPr>
          <w:rFonts w:ascii="Times New Roman" w:hAnsi="Times New Roman" w:cs="Times New Roman"/>
        </w:rPr>
      </w:pPr>
    </w:p>
    <w:p w14:paraId="11442CBA" w14:textId="77777777" w:rsidR="00B914BA" w:rsidRPr="00316744" w:rsidRDefault="00B914BA" w:rsidP="00B914BA">
      <w:pPr>
        <w:rPr>
          <w:rFonts w:ascii="Times New Roman" w:hAnsi="Times New Roman" w:cs="Times New Roman"/>
          <w:b/>
        </w:rPr>
      </w:pPr>
      <w:r w:rsidRPr="00316744">
        <w:rPr>
          <w:rFonts w:ascii="Times New Roman" w:hAnsi="Times New Roman" w:cs="Times New Roman"/>
          <w:b/>
        </w:rPr>
        <w:t>TESTOSTERONI</w:t>
      </w:r>
    </w:p>
    <w:p w14:paraId="7F74993C" w14:textId="17F6DFBE" w:rsidR="00B914BA" w:rsidRPr="00316744" w:rsidRDefault="00B914BA" w:rsidP="00B914B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16744">
        <w:rPr>
          <w:rFonts w:ascii="Times New Roman" w:hAnsi="Times New Roman" w:cs="Times New Roman"/>
        </w:rPr>
        <w:t>rasva sijoittuu yleensä painottuen enemmän keskivartalolle</w:t>
      </w:r>
      <w:r w:rsidR="00936DE3">
        <w:rPr>
          <w:rFonts w:ascii="Times New Roman" w:hAnsi="Times New Roman" w:cs="Times New Roman"/>
        </w:rPr>
        <w:t>. Rasvan sijoittuminen on kuitenkin yksilöllistä.</w:t>
      </w:r>
    </w:p>
    <w:p w14:paraId="37277F72" w14:textId="77777777" w:rsidR="00B914BA" w:rsidRPr="00316744" w:rsidRDefault="00B914BA" w:rsidP="00B914B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16744">
        <w:rPr>
          <w:rFonts w:ascii="Times New Roman" w:hAnsi="Times New Roman" w:cs="Times New Roman"/>
        </w:rPr>
        <w:t>iho paksumpi ja rasvaisempi (kuin estrogeenin ollessa hallitsevampi hormoni)</w:t>
      </w:r>
    </w:p>
    <w:p w14:paraId="0150FA94" w14:textId="7E542975" w:rsidR="00B914BA" w:rsidRDefault="00B914BA" w:rsidP="00B914B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16744">
        <w:rPr>
          <w:rFonts w:ascii="Times New Roman" w:hAnsi="Times New Roman" w:cs="Times New Roman"/>
        </w:rPr>
        <w:t>ihokarvoja enemmän ja paksumpia (kuin estrogeenin ollessa hallitsevampi hormoni)</w:t>
      </w:r>
    </w:p>
    <w:p w14:paraId="7DC76144" w14:textId="6A35B67C" w:rsidR="009F4663" w:rsidRPr="00316744" w:rsidRDefault="009F4663" w:rsidP="00B914B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testosteroni saa usein aikaan parran kasvua. Tämä on kuitenkin yksilöllistä.</w:t>
      </w:r>
    </w:p>
    <w:p w14:paraId="42EDA522" w14:textId="013C7249" w:rsidR="00D9096D" w:rsidRPr="009F4663" w:rsidRDefault="00B914BA" w:rsidP="009F466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16744">
        <w:rPr>
          <w:rFonts w:ascii="Times New Roman" w:hAnsi="Times New Roman" w:cs="Times New Roman"/>
        </w:rPr>
        <w:t>voi olla, että on vaikeampaa itkeä (kuin estrogeenin ollessa hallitsevampi hormoni)</w:t>
      </w:r>
    </w:p>
    <w:p w14:paraId="38656A4C" w14:textId="77777777" w:rsidR="00B914BA" w:rsidRPr="00316744" w:rsidRDefault="00B914BA" w:rsidP="00B914B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16744">
        <w:rPr>
          <w:rFonts w:ascii="Times New Roman" w:hAnsi="Times New Roman" w:cs="Times New Roman"/>
        </w:rPr>
        <w:t>ääni muodostuu keskimäärin matalammaksi, verrattuna siihen, jos estrogeeni on hallitsevampi hormoni</w:t>
      </w:r>
    </w:p>
    <w:p w14:paraId="25ABC059" w14:textId="77777777" w:rsidR="00B914BA" w:rsidRPr="00316744" w:rsidRDefault="00B914BA" w:rsidP="00B914B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16744">
        <w:rPr>
          <w:rFonts w:ascii="Times New Roman" w:hAnsi="Times New Roman" w:cs="Times New Roman"/>
        </w:rPr>
        <w:t>jos suvussa on kaljuuntumista, niin todennäköisesti kaljuuntumista tapahtuu jossain vaiheessa elämää</w:t>
      </w:r>
    </w:p>
    <w:p w14:paraId="48FEEEE6" w14:textId="06F91AE3" w:rsidR="00B914BA" w:rsidRDefault="00B914BA" w:rsidP="00B914B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16744">
        <w:rPr>
          <w:rFonts w:ascii="Times New Roman" w:hAnsi="Times New Roman" w:cs="Times New Roman"/>
        </w:rPr>
        <w:t>lihasmassaa helpompi pitää yllä (verrattuna siihen, jos estrogeeni on hallitsevampi hormoni)</w:t>
      </w:r>
    </w:p>
    <w:p w14:paraId="1D892B11" w14:textId="4225D89B" w:rsidR="009F4663" w:rsidRDefault="009F4663" w:rsidP="00B914B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16744">
        <w:rPr>
          <w:rFonts w:ascii="Times New Roman" w:hAnsi="Times New Roman" w:cs="Times New Roman"/>
        </w:rPr>
        <w:t>libido saattaa olla korkeampi verrattuna siihen, jos estrogeeni on hallitsevampi hormoni. Tämä on kuitenkin yksilöllistä</w:t>
      </w:r>
      <w:r>
        <w:rPr>
          <w:rFonts w:ascii="Times New Roman" w:hAnsi="Times New Roman" w:cs="Times New Roman"/>
        </w:rPr>
        <w:t>.</w:t>
      </w:r>
    </w:p>
    <w:p w14:paraId="40F38691" w14:textId="146C5A4E" w:rsidR="009F4663" w:rsidRPr="00316744" w:rsidRDefault="002C2024" w:rsidP="00B914B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testosteronihoito muuttaa sukuelinten ulkonäköä jonkin verran, se muun muassa kasvattaa yleensä klitoriksen kokoa.</w:t>
      </w:r>
    </w:p>
    <w:p w14:paraId="771FBBDA" w14:textId="584A4AF5" w:rsidR="00B914BA" w:rsidRDefault="00B914BA" w:rsidP="00B914BA">
      <w:pPr>
        <w:rPr>
          <w:rFonts w:ascii="Times New Roman" w:hAnsi="Times New Roman" w:cs="Times New Roman"/>
        </w:rPr>
      </w:pPr>
    </w:p>
    <w:p w14:paraId="352A74F1" w14:textId="38D51685" w:rsidR="00970897" w:rsidRDefault="00970897" w:rsidP="00B914BA">
      <w:pPr>
        <w:rPr>
          <w:rFonts w:ascii="Times New Roman" w:hAnsi="Times New Roman" w:cs="Times New Roman"/>
        </w:rPr>
      </w:pPr>
    </w:p>
    <w:p w14:paraId="307AF564" w14:textId="584E3A91" w:rsidR="00AA33F7" w:rsidRPr="00316744" w:rsidRDefault="00AA33F7" w:rsidP="00B307FA">
      <w:pPr>
        <w:rPr>
          <w:rFonts w:ascii="Times New Roman" w:hAnsi="Times New Roman" w:cs="Times New Roman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3599"/>
        <w:gridCol w:w="3499"/>
        <w:gridCol w:w="3499"/>
      </w:tblGrid>
      <w:tr w:rsidR="00AA33F7" w14:paraId="0209DC8C" w14:textId="77777777" w:rsidTr="00AA33F7">
        <w:trPr>
          <w:trHeight w:val="531"/>
        </w:trPr>
        <w:tc>
          <w:tcPr>
            <w:tcW w:w="6996" w:type="dxa"/>
            <w:gridSpan w:val="2"/>
          </w:tcPr>
          <w:p w14:paraId="0B12F36F" w14:textId="7B77017F" w:rsidR="00AA33F7" w:rsidRPr="003B1A44" w:rsidRDefault="00AA33F7" w:rsidP="003B1A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1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Testosteroni</w:t>
            </w:r>
          </w:p>
        </w:tc>
        <w:tc>
          <w:tcPr>
            <w:tcW w:w="6998" w:type="dxa"/>
            <w:gridSpan w:val="2"/>
          </w:tcPr>
          <w:p w14:paraId="4A1E28A3" w14:textId="71331708" w:rsidR="00AA33F7" w:rsidRPr="00B307FA" w:rsidRDefault="00AA33F7" w:rsidP="003B1A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Estro</w:t>
            </w:r>
            <w:r w:rsidR="003B1A44" w:rsidRPr="00B30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geeni</w:t>
            </w:r>
          </w:p>
        </w:tc>
      </w:tr>
      <w:tr w:rsidR="00AA33F7" w14:paraId="645DD46D" w14:textId="77777777" w:rsidTr="00AA33F7">
        <w:trPr>
          <w:trHeight w:val="425"/>
        </w:trPr>
        <w:tc>
          <w:tcPr>
            <w:tcW w:w="3397" w:type="dxa"/>
          </w:tcPr>
          <w:p w14:paraId="4F5E867A" w14:textId="6FF8BF8A" w:rsidR="00AA33F7" w:rsidRPr="00B307FA" w:rsidRDefault="003B1A44" w:rsidP="00B914BA">
            <w:pPr>
              <w:rPr>
                <w:rFonts w:ascii="Times New Roman" w:hAnsi="Times New Roman" w:cs="Times New Roman"/>
                <w:b/>
                <w:bCs/>
              </w:rPr>
            </w:pPr>
            <w:r w:rsidRPr="00B307FA">
              <w:rPr>
                <w:rFonts w:ascii="Times New Roman" w:hAnsi="Times New Roman" w:cs="Times New Roman"/>
                <w:b/>
                <w:bCs/>
              </w:rPr>
              <w:t>P</w:t>
            </w:r>
            <w:r w:rsidR="00B307FA" w:rsidRPr="00B307FA">
              <w:rPr>
                <w:rFonts w:ascii="Times New Roman" w:hAnsi="Times New Roman" w:cs="Times New Roman"/>
                <w:b/>
                <w:bCs/>
              </w:rPr>
              <w:t>lussat</w:t>
            </w:r>
          </w:p>
        </w:tc>
        <w:tc>
          <w:tcPr>
            <w:tcW w:w="3599" w:type="dxa"/>
          </w:tcPr>
          <w:p w14:paraId="7859E92F" w14:textId="1F555390" w:rsidR="00AA33F7" w:rsidRPr="00B307FA" w:rsidRDefault="00B307FA" w:rsidP="00B914BA">
            <w:pPr>
              <w:rPr>
                <w:rFonts w:ascii="Times New Roman" w:hAnsi="Times New Roman" w:cs="Times New Roman"/>
                <w:b/>
                <w:bCs/>
              </w:rPr>
            </w:pPr>
            <w:r w:rsidRPr="00B307FA">
              <w:rPr>
                <w:rFonts w:ascii="Times New Roman" w:hAnsi="Times New Roman" w:cs="Times New Roman"/>
                <w:b/>
                <w:bCs/>
              </w:rPr>
              <w:t>Miinukset</w:t>
            </w:r>
          </w:p>
        </w:tc>
        <w:tc>
          <w:tcPr>
            <w:tcW w:w="3499" w:type="dxa"/>
          </w:tcPr>
          <w:p w14:paraId="2C53B260" w14:textId="357E76FD" w:rsidR="00AA33F7" w:rsidRPr="00B307FA" w:rsidRDefault="00B307FA" w:rsidP="00B914BA">
            <w:pPr>
              <w:rPr>
                <w:rFonts w:ascii="Times New Roman" w:hAnsi="Times New Roman" w:cs="Times New Roman"/>
                <w:b/>
                <w:bCs/>
              </w:rPr>
            </w:pPr>
            <w:r w:rsidRPr="00B307FA">
              <w:rPr>
                <w:rFonts w:ascii="Times New Roman" w:hAnsi="Times New Roman" w:cs="Times New Roman"/>
                <w:b/>
                <w:bCs/>
              </w:rPr>
              <w:t>Plussat</w:t>
            </w:r>
          </w:p>
        </w:tc>
        <w:tc>
          <w:tcPr>
            <w:tcW w:w="3499" w:type="dxa"/>
          </w:tcPr>
          <w:p w14:paraId="21EEE1EC" w14:textId="1D65CEE1" w:rsidR="00AA33F7" w:rsidRPr="00B307FA" w:rsidRDefault="00B307FA" w:rsidP="00B914BA">
            <w:pPr>
              <w:rPr>
                <w:rFonts w:ascii="Times New Roman" w:hAnsi="Times New Roman" w:cs="Times New Roman"/>
                <w:b/>
                <w:bCs/>
              </w:rPr>
            </w:pPr>
            <w:r w:rsidRPr="00B307FA">
              <w:rPr>
                <w:rFonts w:ascii="Times New Roman" w:hAnsi="Times New Roman" w:cs="Times New Roman"/>
                <w:b/>
                <w:bCs/>
              </w:rPr>
              <w:t>Miinukset</w:t>
            </w:r>
          </w:p>
        </w:tc>
      </w:tr>
      <w:tr w:rsidR="00AA33F7" w14:paraId="037F363C" w14:textId="77777777" w:rsidTr="001F2CBA">
        <w:trPr>
          <w:trHeight w:val="7941"/>
        </w:trPr>
        <w:tc>
          <w:tcPr>
            <w:tcW w:w="3397" w:type="dxa"/>
          </w:tcPr>
          <w:p w14:paraId="7EAB548D" w14:textId="77777777" w:rsidR="00AA33F7" w:rsidRDefault="00AA33F7" w:rsidP="00B91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14:paraId="0DD7A833" w14:textId="77777777" w:rsidR="00AA33F7" w:rsidRDefault="00AA33F7" w:rsidP="00B91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14:paraId="255C737D" w14:textId="77777777" w:rsidR="00AA33F7" w:rsidRDefault="00AA33F7" w:rsidP="00B91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14:paraId="66C73669" w14:textId="77777777" w:rsidR="00AA33F7" w:rsidRDefault="00AA33F7" w:rsidP="00B914BA">
            <w:pPr>
              <w:rPr>
                <w:rFonts w:ascii="Times New Roman" w:hAnsi="Times New Roman" w:cs="Times New Roman"/>
              </w:rPr>
            </w:pPr>
          </w:p>
        </w:tc>
      </w:tr>
    </w:tbl>
    <w:p w14:paraId="44DE2C54" w14:textId="72264742" w:rsidR="008A1D6D" w:rsidRPr="00316744" w:rsidRDefault="008A1D6D">
      <w:pPr>
        <w:rPr>
          <w:rFonts w:ascii="Times New Roman" w:hAnsi="Times New Roman" w:cs="Times New Roman"/>
        </w:rPr>
      </w:pPr>
    </w:p>
    <w:sectPr w:rsidR="008A1D6D" w:rsidRPr="00316744" w:rsidSect="00677A4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1282"/>
    <w:multiLevelType w:val="hybridMultilevel"/>
    <w:tmpl w:val="B1B87490"/>
    <w:lvl w:ilvl="0" w:tplc="17A44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60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BA"/>
    <w:rsid w:val="001036C1"/>
    <w:rsid w:val="001F2CBA"/>
    <w:rsid w:val="002C2024"/>
    <w:rsid w:val="002D3BEA"/>
    <w:rsid w:val="002E024D"/>
    <w:rsid w:val="00316744"/>
    <w:rsid w:val="00337F40"/>
    <w:rsid w:val="003B1A44"/>
    <w:rsid w:val="00646C22"/>
    <w:rsid w:val="006A64B6"/>
    <w:rsid w:val="00783AF0"/>
    <w:rsid w:val="007B3DC3"/>
    <w:rsid w:val="008A1D6D"/>
    <w:rsid w:val="00920566"/>
    <w:rsid w:val="00936DE3"/>
    <w:rsid w:val="00970897"/>
    <w:rsid w:val="009F4663"/>
    <w:rsid w:val="00AA33F7"/>
    <w:rsid w:val="00B307FA"/>
    <w:rsid w:val="00B576CE"/>
    <w:rsid w:val="00B65FF5"/>
    <w:rsid w:val="00B914BA"/>
    <w:rsid w:val="00CD7CA0"/>
    <w:rsid w:val="00D9096D"/>
    <w:rsid w:val="00F768CE"/>
    <w:rsid w:val="659C9D10"/>
    <w:rsid w:val="731B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ABCA"/>
  <w15:chartTrackingRefBased/>
  <w15:docId w15:val="{B2497E91-C1DD-4E04-A33C-778A90FD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914B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914BA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AA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6B2BF8E1F56524897D9A35DC97D35E4" ma:contentTypeVersion="12" ma:contentTypeDescription="Luo uusi asiakirja." ma:contentTypeScope="" ma:versionID="8d54e07fb8481c915b41bd4df06cd566">
  <xsd:schema xmlns:xsd="http://www.w3.org/2001/XMLSchema" xmlns:xs="http://www.w3.org/2001/XMLSchema" xmlns:p="http://schemas.microsoft.com/office/2006/metadata/properties" xmlns:ns2="dbebe2bb-b3dc-4ddb-afa2-e6d06b9fbc91" xmlns:ns3="6d321746-204d-4c8c-b5ad-58048dce11f2" targetNamespace="http://schemas.microsoft.com/office/2006/metadata/properties" ma:root="true" ma:fieldsID="51bae0b39a1c7e7d466609b910fafa97" ns2:_="" ns3:_="">
    <xsd:import namespace="dbebe2bb-b3dc-4ddb-afa2-e6d06b9fbc91"/>
    <xsd:import namespace="6d321746-204d-4c8c-b5ad-58048dce1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be2bb-b3dc-4ddb-afa2-e6d06b9fbc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21746-204d-4c8c-b5ad-58048dce1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CE943-291B-4892-81CD-09037BF905A3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dbebe2bb-b3dc-4ddb-afa2-e6d06b9fbc91"/>
    <ds:schemaRef ds:uri="http://purl.org/dc/dcmitype/"/>
    <ds:schemaRef ds:uri="http://schemas.microsoft.com/office/infopath/2007/PartnerControls"/>
    <ds:schemaRef ds:uri="6d321746-204d-4c8c-b5ad-58048dce11f2"/>
  </ds:schemaRefs>
</ds:datastoreItem>
</file>

<file path=customXml/itemProps2.xml><?xml version="1.0" encoding="utf-8"?>
<ds:datastoreItem xmlns:ds="http://schemas.openxmlformats.org/officeDocument/2006/customXml" ds:itemID="{A655DB20-C626-4799-836F-1A224FE3C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3A79B-7F89-465E-85BE-72DFDF8B6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be2bb-b3dc-4ddb-afa2-e6d06b9fbc91"/>
    <ds:schemaRef ds:uri="6d321746-204d-4c8c-b5ad-58048dce1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 Salakka</dc:creator>
  <cp:keywords/>
  <dc:description/>
  <cp:lastModifiedBy>Miska Salakka</cp:lastModifiedBy>
  <cp:revision>2</cp:revision>
  <dcterms:created xsi:type="dcterms:W3CDTF">2022-10-26T09:23:00Z</dcterms:created>
  <dcterms:modified xsi:type="dcterms:W3CDTF">2022-10-26T09:23:00Z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0x01010056B2BF8E1F56524897D9A35DC97D35E4</vt:lpwstr>
  </property>
</Properties>
</file>